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D11" w:rsidRDefault="00307D11" w:rsidP="00F81A9E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F5FC23" wp14:editId="67D68C46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A9E" w:rsidRPr="00DA05BF" w:rsidRDefault="00F81A9E" w:rsidP="00F81A9E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F81A9E" w:rsidRPr="00DA05BF" w:rsidRDefault="00F81A9E" w:rsidP="00F81A9E">
      <w:pPr>
        <w:spacing w:after="120" w:line="240" w:lineRule="auto"/>
        <w:ind w:right="-6" w:hanging="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A0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F81A9E" w:rsidRPr="00DA05BF" w:rsidRDefault="00F81A9E" w:rsidP="00F81A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913739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39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3739" w:rsidRDefault="008C6A67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</w:t>
      </w:r>
      <w:r w:rsidR="00913739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8C6A67" w:rsidRPr="008C6A67" w:rsidRDefault="00DC0433" w:rsidP="008C6A6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5895">
        <w:rPr>
          <w:rFonts w:ascii="Times New Roman" w:hAnsi="Times New Roman" w:cs="Times New Roman"/>
          <w:sz w:val="28"/>
          <w:szCs w:val="28"/>
        </w:rPr>
        <w:t>ОБЩАЯ СОЦИОЛОГИЯ</w:t>
      </w:r>
      <w:r w:rsidR="00913739">
        <w:rPr>
          <w:rFonts w:ascii="Times New Roman" w:hAnsi="Times New Roman" w:cs="Times New Roman"/>
          <w:sz w:val="28"/>
          <w:szCs w:val="28"/>
        </w:rPr>
        <w:t>»</w:t>
      </w:r>
    </w:p>
    <w:p w:rsidR="008C6A67" w:rsidRPr="008C6A67" w:rsidRDefault="008C6A67" w:rsidP="008C6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>(для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студентов очной и заочной форм</w:t>
      </w:r>
      <w:r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обучения по направлению</w:t>
      </w:r>
    </w:p>
    <w:p w:rsidR="008C6A67" w:rsidRPr="008C6A67" w:rsidRDefault="008C6A67" w:rsidP="008C6A67">
      <w:pPr>
        <w:jc w:val="center"/>
        <w:rPr>
          <w:rFonts w:ascii="Times New Roman" w:hAnsi="Times New Roman" w:cs="Times New Roman"/>
          <w:sz w:val="28"/>
          <w:szCs w:val="28"/>
        </w:rPr>
      </w:pPr>
      <w:r w:rsidRPr="008C6A67">
        <w:rPr>
          <w:rFonts w:ascii="Times New Roman" w:hAnsi="Times New Roman" w:cs="Times New Roman"/>
          <w:bCs/>
          <w:color w:val="000000"/>
          <w:sz w:val="28"/>
          <w:szCs w:val="28"/>
        </w:rPr>
        <w:t>42.03.01 «Реклама и связи с общественностью»)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13739" w:rsidRPr="007E2304" w:rsidRDefault="0091373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7E2304" w:rsidRPr="007E2304" w:rsidRDefault="00ED13F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7E2304" w:rsidRP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  <w:sectPr w:rsidR="00A732B8" w:rsidRPr="007E2304" w:rsidSect="007E23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11273" w:rsidRDefault="00611273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М.В. </w:t>
      </w:r>
      <w:proofErr w:type="spellStart"/>
      <w:r>
        <w:rPr>
          <w:sz w:val="28"/>
          <w:szCs w:val="28"/>
        </w:rPr>
        <w:t>Кошман</w:t>
      </w:r>
      <w:proofErr w:type="spellEnd"/>
      <w:r>
        <w:rPr>
          <w:sz w:val="28"/>
          <w:szCs w:val="28"/>
        </w:rPr>
        <w:t xml:space="preserve"> </w:t>
      </w: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3E7A94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5C1168">
        <w:rPr>
          <w:sz w:val="28"/>
          <w:szCs w:val="28"/>
        </w:rPr>
        <w:t xml:space="preserve"> по дисцип</w:t>
      </w:r>
      <w:r w:rsidR="00B84B23">
        <w:rPr>
          <w:sz w:val="28"/>
          <w:szCs w:val="28"/>
        </w:rPr>
        <w:t>лине «</w:t>
      </w:r>
      <w:r w:rsidR="00EA5895">
        <w:rPr>
          <w:sz w:val="28"/>
          <w:szCs w:val="28"/>
        </w:rPr>
        <w:t>Общая социология</w:t>
      </w:r>
      <w:r w:rsidR="005C1168">
        <w:rPr>
          <w:sz w:val="28"/>
          <w:szCs w:val="28"/>
        </w:rPr>
        <w:t>»</w:t>
      </w:r>
      <w:r w:rsidR="00611273">
        <w:rPr>
          <w:sz w:val="28"/>
          <w:szCs w:val="28"/>
        </w:rPr>
        <w:t>. – Ростов-на-Дон</w:t>
      </w:r>
      <w:r w:rsidR="00ED13F9">
        <w:rPr>
          <w:sz w:val="28"/>
          <w:szCs w:val="28"/>
        </w:rPr>
        <w:t xml:space="preserve">у: Донской гос. </w:t>
      </w:r>
      <w:proofErr w:type="spellStart"/>
      <w:r w:rsidR="00ED13F9">
        <w:rPr>
          <w:sz w:val="28"/>
          <w:szCs w:val="28"/>
        </w:rPr>
        <w:t>техн</w:t>
      </w:r>
      <w:proofErr w:type="spellEnd"/>
      <w:r w:rsidR="00ED13F9">
        <w:rPr>
          <w:sz w:val="28"/>
          <w:szCs w:val="28"/>
        </w:rPr>
        <w:t>. ун-т, 2021</w:t>
      </w:r>
      <w:r w:rsidR="00611273">
        <w:rPr>
          <w:sz w:val="28"/>
          <w:szCs w:val="28"/>
        </w:rPr>
        <w:t xml:space="preserve">. – </w:t>
      </w:r>
      <w:r w:rsidR="006D2D54">
        <w:rPr>
          <w:sz w:val="28"/>
          <w:szCs w:val="28"/>
        </w:rPr>
        <w:t>16</w:t>
      </w:r>
      <w:r w:rsidR="00611273" w:rsidRPr="00AD4E6C">
        <w:rPr>
          <w:sz w:val="28"/>
          <w:szCs w:val="28"/>
        </w:rPr>
        <w:t xml:space="preserve"> с.</w:t>
      </w:r>
      <w:r w:rsidR="00611273">
        <w:rPr>
          <w:sz w:val="28"/>
          <w:szCs w:val="28"/>
        </w:rPr>
        <w:t xml:space="preserve"> </w:t>
      </w:r>
    </w:p>
    <w:p w:rsidR="005C1168" w:rsidRDefault="005C1168" w:rsidP="00611273">
      <w:pPr>
        <w:pStyle w:val="Default"/>
        <w:rPr>
          <w:sz w:val="28"/>
          <w:szCs w:val="28"/>
        </w:rPr>
      </w:pPr>
    </w:p>
    <w:p w:rsidR="00923882" w:rsidRDefault="00923882" w:rsidP="00611273">
      <w:pPr>
        <w:pStyle w:val="Default"/>
        <w:rPr>
          <w:sz w:val="28"/>
          <w:szCs w:val="28"/>
        </w:rPr>
      </w:pPr>
    </w:p>
    <w:p w:rsidR="00C04F24" w:rsidRDefault="005448A7" w:rsidP="009238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Даны</w:t>
      </w:r>
      <w:r w:rsidR="00923882">
        <w:rPr>
          <w:sz w:val="28"/>
          <w:szCs w:val="28"/>
        </w:rPr>
        <w:t xml:space="preserve"> </w:t>
      </w:r>
      <w:r w:rsidR="00C04F24">
        <w:rPr>
          <w:sz w:val="28"/>
          <w:szCs w:val="28"/>
        </w:rPr>
        <w:t>методические рекомендации по подготовке к</w:t>
      </w:r>
      <w:r w:rsidR="00EA5895">
        <w:rPr>
          <w:sz w:val="28"/>
          <w:szCs w:val="28"/>
        </w:rPr>
        <w:t xml:space="preserve"> экзамену и </w:t>
      </w:r>
      <w:r w:rsidR="003E7A94">
        <w:rPr>
          <w:sz w:val="28"/>
          <w:szCs w:val="28"/>
        </w:rPr>
        <w:t>написанию контрольных работ.</w:t>
      </w:r>
      <w:r w:rsidR="00923882">
        <w:rPr>
          <w:sz w:val="28"/>
          <w:szCs w:val="28"/>
        </w:rPr>
        <w:t xml:space="preserve"> </w:t>
      </w:r>
      <w:r w:rsidR="00BE6102">
        <w:rPr>
          <w:sz w:val="28"/>
          <w:szCs w:val="28"/>
        </w:rPr>
        <w:t xml:space="preserve">Содержит </w:t>
      </w:r>
      <w:r w:rsidR="00941766">
        <w:rPr>
          <w:sz w:val="28"/>
          <w:szCs w:val="28"/>
        </w:rPr>
        <w:t xml:space="preserve">список вопросов к экзамену, </w:t>
      </w:r>
      <w:r w:rsidR="003E7A94">
        <w:rPr>
          <w:sz w:val="28"/>
          <w:szCs w:val="28"/>
        </w:rPr>
        <w:t>темы контрольных работ</w:t>
      </w:r>
      <w:r w:rsidR="001411B8">
        <w:rPr>
          <w:sz w:val="28"/>
          <w:szCs w:val="28"/>
        </w:rPr>
        <w:t xml:space="preserve"> и список литературы для самостоятельной работы студентов. </w:t>
      </w:r>
    </w:p>
    <w:p w:rsidR="00611273" w:rsidRDefault="00611273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Предн</w:t>
      </w:r>
      <w:r w:rsidR="006B59F2">
        <w:rPr>
          <w:sz w:val="28"/>
          <w:szCs w:val="28"/>
        </w:rPr>
        <w:t>азначен</w:t>
      </w:r>
      <w:r w:rsidR="00BC6018">
        <w:rPr>
          <w:sz w:val="28"/>
          <w:szCs w:val="28"/>
        </w:rPr>
        <w:t>ы</w:t>
      </w:r>
      <w:r>
        <w:rPr>
          <w:sz w:val="28"/>
          <w:szCs w:val="28"/>
        </w:rPr>
        <w:t xml:space="preserve"> для бакалавров направления подготовки</w:t>
      </w:r>
      <w:r w:rsidR="006B59F2">
        <w:rPr>
          <w:sz w:val="28"/>
          <w:szCs w:val="28"/>
        </w:rPr>
        <w:t xml:space="preserve"> 42.03.01 </w:t>
      </w:r>
      <w:r w:rsidR="006B59F2" w:rsidRPr="006B59F2">
        <w:rPr>
          <w:sz w:val="28"/>
          <w:szCs w:val="28"/>
        </w:rPr>
        <w:t>Ре</w:t>
      </w:r>
      <w:r w:rsidR="006B59F2">
        <w:rPr>
          <w:sz w:val="28"/>
          <w:szCs w:val="28"/>
        </w:rPr>
        <w:t xml:space="preserve">клама и связи с общественностью </w:t>
      </w:r>
      <w:r>
        <w:rPr>
          <w:sz w:val="28"/>
          <w:szCs w:val="28"/>
        </w:rPr>
        <w:t xml:space="preserve">всех форм обучения. </w:t>
      </w:r>
    </w:p>
    <w:p w:rsidR="00784CAA" w:rsidRPr="00705F1F" w:rsidRDefault="00784CAA" w:rsidP="00705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6AD7" w:rsidRPr="00C66AD7" w:rsidRDefault="00C66AD7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D82" w:rsidRPr="007E2304" w:rsidRDefault="00CD5D82" w:rsidP="00C66A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D5D82" w:rsidRPr="007E2304" w:rsidSect="007E230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A5895" w:rsidRDefault="00EA5895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lastRenderedPageBreak/>
        <w:t>Целью изучения дисциплины «Общая социология» является формирование представления о социологии как о науке об о</w:t>
      </w:r>
      <w:r w:rsidR="00E00208">
        <w:rPr>
          <w:rFonts w:ascii="Times New Roman" w:hAnsi="Times New Roman" w:cs="Times New Roman"/>
          <w:sz w:val="28"/>
          <w:szCs w:val="28"/>
        </w:rPr>
        <w:t xml:space="preserve">бществе, рассмотрение основных </w:t>
      </w:r>
      <w:r w:rsidRPr="00EA5895">
        <w:rPr>
          <w:rFonts w:ascii="Times New Roman" w:hAnsi="Times New Roman" w:cs="Times New Roman"/>
          <w:sz w:val="28"/>
          <w:szCs w:val="28"/>
        </w:rPr>
        <w:t>теоретических положений социологии, проблематики социологического знания, процедур и методов научного социологического исследования; формирование умений и навыков применения полученных знаний для анализа социальных процессов и явлений.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ab/>
        <w:t>Студенты, завершившие изучение дисциплины «</w:t>
      </w:r>
      <w:r w:rsidR="00EA5895">
        <w:rPr>
          <w:rFonts w:ascii="Times New Roman" w:hAnsi="Times New Roman" w:cs="Times New Roman"/>
          <w:sz w:val="28"/>
          <w:szCs w:val="28"/>
        </w:rPr>
        <w:t>Общая социология</w:t>
      </w:r>
      <w:r w:rsidRPr="00C66AD7">
        <w:rPr>
          <w:rFonts w:ascii="Times New Roman" w:hAnsi="Times New Roman" w:cs="Times New Roman"/>
          <w:sz w:val="28"/>
          <w:szCs w:val="28"/>
        </w:rPr>
        <w:t>», должны об</w:t>
      </w:r>
      <w:r>
        <w:rPr>
          <w:rFonts w:ascii="Times New Roman" w:hAnsi="Times New Roman" w:cs="Times New Roman"/>
          <w:sz w:val="28"/>
          <w:szCs w:val="28"/>
        </w:rPr>
        <w:t>ладать следующими компетенциями.</w:t>
      </w:r>
      <w:r w:rsidRPr="00C66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8C3" w:rsidRPr="00C66AD7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знать: 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место и функции социологии в системе гуманитарного знания;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 xml:space="preserve">- основные теории, понятия социологии; 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институты, принципы, нормы, действие которых призвано обеспечить функционирование общества, взаимоотношения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895">
        <w:rPr>
          <w:rFonts w:ascii="Times New Roman" w:hAnsi="Times New Roman" w:cs="Times New Roman"/>
          <w:sz w:val="28"/>
          <w:szCs w:val="28"/>
        </w:rPr>
        <w:t>между людьми, обществом, государством;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социальную специфику развития общества, закономерности становления и развития социальных систем, общностей, групп, личностей;</w:t>
      </w:r>
    </w:p>
    <w:p w:rsidR="00EA5895" w:rsidRDefault="00EA5895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типологию, основные источники возникновения и развития массовых социальных движений, формы социальных взаимодействий, факторы социального развития, типы и с</w:t>
      </w:r>
      <w:r>
        <w:rPr>
          <w:rFonts w:ascii="Times New Roman" w:hAnsi="Times New Roman" w:cs="Times New Roman"/>
          <w:sz w:val="28"/>
          <w:szCs w:val="28"/>
        </w:rPr>
        <w:t xml:space="preserve">труктуры социальных организаций. </w:t>
      </w:r>
    </w:p>
    <w:p w:rsidR="003E78C3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уметь: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применять понятийно-категориальный аппарат, основные законы гуманитарных и социальных наук в профессиональной деятельности;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 xml:space="preserve">- организовать и провести </w:t>
      </w:r>
      <w:proofErr w:type="spellStart"/>
      <w:r w:rsidRPr="00EA5895">
        <w:rPr>
          <w:rFonts w:ascii="Times New Roman" w:hAnsi="Times New Roman" w:cs="Times New Roman"/>
          <w:sz w:val="28"/>
          <w:szCs w:val="28"/>
        </w:rPr>
        <w:t>микросоциологические</w:t>
      </w:r>
      <w:proofErr w:type="spellEnd"/>
      <w:r w:rsidRPr="00EA5895">
        <w:rPr>
          <w:rFonts w:ascii="Times New Roman" w:hAnsi="Times New Roman" w:cs="Times New Roman"/>
          <w:sz w:val="28"/>
          <w:szCs w:val="28"/>
        </w:rPr>
        <w:t xml:space="preserve"> исследования в целях оптимизации </w:t>
      </w:r>
      <w:proofErr w:type="spellStart"/>
      <w:r w:rsidRPr="00EA5895">
        <w:rPr>
          <w:rFonts w:ascii="Times New Roman" w:hAnsi="Times New Roman" w:cs="Times New Roman"/>
          <w:sz w:val="28"/>
          <w:szCs w:val="28"/>
        </w:rPr>
        <w:t>внутриколлективных</w:t>
      </w:r>
      <w:proofErr w:type="spellEnd"/>
      <w:r w:rsidRPr="00EA5895">
        <w:rPr>
          <w:rFonts w:ascii="Times New Roman" w:hAnsi="Times New Roman" w:cs="Times New Roman"/>
          <w:sz w:val="28"/>
          <w:szCs w:val="28"/>
        </w:rPr>
        <w:t xml:space="preserve"> отношений и повышения активности работы группы, организации;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адаптироваться в различных группах, организациях и коллективах;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анализировать состояние социальной среды, в которой реализуются управленческие процессы;</w:t>
      </w:r>
    </w:p>
    <w:p w:rsidR="00EA5895" w:rsidRPr="00C66AD7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применять современные социальные технологии для реализации управленческих процессов в обществе и его различных подсистемах.</w:t>
      </w:r>
    </w:p>
    <w:p w:rsidR="003E78C3" w:rsidRDefault="003E78C3" w:rsidP="003E78C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D7">
        <w:rPr>
          <w:rFonts w:ascii="Times New Roman" w:hAnsi="Times New Roman" w:cs="Times New Roman"/>
          <w:sz w:val="28"/>
          <w:szCs w:val="28"/>
        </w:rPr>
        <w:t xml:space="preserve">     Студенты должны владеть: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навыками целостного подхода к анализу проблем общества;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сбора и методами анализа социальных процессов;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применения в профессиональной деятельности приемов разрешения и предотвращения социальных конфликтов, совершенствования коммуникативных способностей;</w:t>
      </w:r>
    </w:p>
    <w:p w:rsidR="00EA5895" w:rsidRP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lastRenderedPageBreak/>
        <w:t xml:space="preserve">- самообразования и работы с литературой по социологии, социальной психологии и </w:t>
      </w:r>
      <w:proofErr w:type="spellStart"/>
      <w:r w:rsidRPr="00EA5895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EA5895">
        <w:rPr>
          <w:rFonts w:ascii="Times New Roman" w:hAnsi="Times New Roman" w:cs="Times New Roman"/>
          <w:sz w:val="28"/>
          <w:szCs w:val="28"/>
        </w:rPr>
        <w:t>;</w:t>
      </w:r>
    </w:p>
    <w:p w:rsidR="00EA5895" w:rsidRDefault="00EA5895" w:rsidP="00EA5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895">
        <w:rPr>
          <w:rFonts w:ascii="Times New Roman" w:hAnsi="Times New Roman" w:cs="Times New Roman"/>
          <w:sz w:val="28"/>
          <w:szCs w:val="28"/>
        </w:rPr>
        <w:t>- качественными и количественными методами социологических исследований.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Основными формами организации обучения, освоения студентами материала, предусмотренного курсом «</w:t>
      </w:r>
      <w:r w:rsidR="00EA5895">
        <w:rPr>
          <w:rFonts w:ascii="Times New Roman" w:hAnsi="Times New Roman" w:cs="Times New Roman"/>
          <w:sz w:val="28"/>
          <w:szCs w:val="28"/>
        </w:rPr>
        <w:t>Общая социология</w:t>
      </w:r>
      <w:r w:rsidRPr="003E7A94">
        <w:rPr>
          <w:rFonts w:ascii="Times New Roman" w:hAnsi="Times New Roman" w:cs="Times New Roman"/>
          <w:sz w:val="28"/>
          <w:szCs w:val="28"/>
        </w:rPr>
        <w:t>», являются лекции, практические занятия, самостоятельная работа и др.</w:t>
      </w:r>
    </w:p>
    <w:p w:rsid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 работы студентов, развивает интеллектуальную и мотивационную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A94">
        <w:rPr>
          <w:rFonts w:ascii="Times New Roman" w:hAnsi="Times New Roman" w:cs="Times New Roman"/>
          <w:sz w:val="28"/>
          <w:szCs w:val="28"/>
        </w:rPr>
        <w:t>личности. Выбор типа лекции зависит от цели, содержания учебного материала и т.п. В р</w:t>
      </w:r>
      <w:r w:rsidR="00EA5895">
        <w:rPr>
          <w:rFonts w:ascii="Times New Roman" w:hAnsi="Times New Roman" w:cs="Times New Roman"/>
          <w:sz w:val="28"/>
          <w:szCs w:val="28"/>
        </w:rPr>
        <w:t>амках преподавания дисциплины «Общая социология</w:t>
      </w:r>
      <w:r w:rsidRPr="003E7A94">
        <w:rPr>
          <w:rFonts w:ascii="Times New Roman" w:hAnsi="Times New Roman" w:cs="Times New Roman"/>
          <w:sz w:val="28"/>
          <w:szCs w:val="28"/>
        </w:rPr>
        <w:t>» 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</w:t>
      </w:r>
      <w:r w:rsidR="003A0B94">
        <w:rPr>
          <w:rFonts w:ascii="Times New Roman" w:hAnsi="Times New Roman" w:cs="Times New Roman"/>
          <w:sz w:val="28"/>
          <w:szCs w:val="28"/>
        </w:rPr>
        <w:t xml:space="preserve">туры. Целью этого задания </w:t>
      </w:r>
      <w:proofErr w:type="gramStart"/>
      <w:r w:rsidR="003A0B94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3E7A94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3E7A94">
        <w:rPr>
          <w:rFonts w:ascii="Times New Roman" w:hAnsi="Times New Roman" w:cs="Times New Roman"/>
          <w:sz w:val="28"/>
          <w:szCs w:val="28"/>
        </w:rPr>
        <w:t xml:space="preserve"> как закрепление полученных знаний, так и подготовка к предстоящему практическому занятию.</w:t>
      </w:r>
    </w:p>
    <w:p w:rsidR="003E7A94" w:rsidRPr="003E7A94" w:rsidRDefault="003E7A94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лабораторным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</w:t>
      </w:r>
    </w:p>
    <w:p w:rsidR="00534CAE" w:rsidRDefault="00461EB7" w:rsidP="00534CA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  <w:r w:rsidR="00534CAE" w:rsidRPr="00534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1. Объект и предмет социологии. Понятие социального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2. Структура социологического знания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3. Типы социологических теорий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4. Дефиниции общества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5. Общество как </w:t>
      </w:r>
      <w:proofErr w:type="spellStart"/>
      <w:r w:rsidRPr="005466FA">
        <w:rPr>
          <w:rFonts w:ascii="Times New Roman" w:hAnsi="Times New Roman" w:cs="Times New Roman"/>
          <w:sz w:val="28"/>
          <w:szCs w:val="28"/>
        </w:rPr>
        <w:t>социетальная</w:t>
      </w:r>
      <w:proofErr w:type="spellEnd"/>
      <w:r w:rsidRPr="005466FA">
        <w:rPr>
          <w:rFonts w:ascii="Times New Roman" w:hAnsi="Times New Roman" w:cs="Times New Roman"/>
          <w:sz w:val="28"/>
          <w:szCs w:val="28"/>
        </w:rPr>
        <w:t xml:space="preserve"> система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6. Социологическое понимание культуры. Структурные компоненты культуры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lastRenderedPageBreak/>
        <w:t xml:space="preserve">7. Понятие личность. Структура личности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8. Социальная типология личности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9. Социальная динамика личности: социализация и активность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10. Виды и структура социальных общностей и групп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11. Социально-территориальные и национальные (этнические общности)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12. Сущность социальной стратификации. Основные понятия </w:t>
      </w:r>
      <w:proofErr w:type="spellStart"/>
      <w:r w:rsidRPr="005466FA">
        <w:rPr>
          <w:rFonts w:ascii="Times New Roman" w:hAnsi="Times New Roman" w:cs="Times New Roman"/>
          <w:sz w:val="28"/>
          <w:szCs w:val="28"/>
        </w:rPr>
        <w:t>стратификационного</w:t>
      </w:r>
      <w:proofErr w:type="spellEnd"/>
      <w:r w:rsidRPr="005466FA">
        <w:rPr>
          <w:rFonts w:ascii="Times New Roman" w:hAnsi="Times New Roman" w:cs="Times New Roman"/>
          <w:sz w:val="28"/>
          <w:szCs w:val="28"/>
        </w:rPr>
        <w:t xml:space="preserve"> анализа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13. Социальные ценности и нормы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14. Социальная дезорганизация, отклоняющееся поведение и преступность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15. Сущность, каналы и факторы социальной мобильности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16. Структура, функции и дисфункции социальных институтов 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17. Социальные институты политики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18. Социальные институты экономики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19. Социальные институты образования и науки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20. Социальные институты религии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21. Социальные институты права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22. Социальные институты семьи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23. Сущность и типология социальных конфликтов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24. Структура и процесс социологического исследования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25. Выборочный метод в социологических исследованиях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 xml:space="preserve">26. Методы сбора данных </w:t>
      </w:r>
    </w:p>
    <w:p w:rsidR="005466FA" w:rsidRPr="005466FA" w:rsidRDefault="005466FA" w:rsidP="005466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27. Анализ и интерпретация эмпирических данных</w:t>
      </w:r>
    </w:p>
    <w:p w:rsidR="00A732B8" w:rsidRDefault="00A732B8" w:rsidP="005711A6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Литература</w:t>
      </w:r>
    </w:p>
    <w:p w:rsidR="006D5920" w:rsidRDefault="006D5920" w:rsidP="006D592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Афанасьев В. В.</w:t>
      </w:r>
      <w:r w:rsidRPr="006D5920">
        <w:rPr>
          <w:rFonts w:ascii="Times New Roman" w:hAnsi="Times New Roman" w:cs="Times New Roman"/>
          <w:sz w:val="28"/>
          <w:szCs w:val="28"/>
        </w:rPr>
        <w:tab/>
        <w:t>История социологии: Учебное пособие</w:t>
      </w:r>
      <w:r w:rsidRPr="006D5920">
        <w:rPr>
          <w:rFonts w:ascii="Times New Roman" w:hAnsi="Times New Roman" w:cs="Times New Roman"/>
          <w:sz w:val="28"/>
          <w:szCs w:val="28"/>
        </w:rPr>
        <w:tab/>
        <w:t>Москва: ООО "Научно- издательский центр ИНФРА-М", 2020</w:t>
      </w:r>
    </w:p>
    <w:p w:rsidR="003E416C" w:rsidRPr="003E416C" w:rsidRDefault="003E416C" w:rsidP="005711A6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16C">
        <w:rPr>
          <w:rFonts w:ascii="Times New Roman" w:hAnsi="Times New Roman" w:cs="Times New Roman"/>
          <w:sz w:val="28"/>
          <w:szCs w:val="28"/>
        </w:rPr>
        <w:t>Дмитриев А. В., Сычев А. А. Общая социология: Учебник</w:t>
      </w:r>
      <w:r w:rsidRPr="003E416C">
        <w:rPr>
          <w:rFonts w:ascii="Times New Roman" w:hAnsi="Times New Roman" w:cs="Times New Roman"/>
          <w:sz w:val="28"/>
          <w:szCs w:val="28"/>
        </w:rPr>
        <w:tab/>
        <w:t>Москва: Издательский дом "</w:t>
      </w:r>
      <w:proofErr w:type="gramStart"/>
      <w:r w:rsidRPr="003E416C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3E416C">
        <w:rPr>
          <w:rFonts w:ascii="Times New Roman" w:hAnsi="Times New Roman" w:cs="Times New Roman"/>
          <w:sz w:val="28"/>
          <w:szCs w:val="28"/>
        </w:rPr>
        <w:t>", 2020</w:t>
      </w:r>
    </w:p>
    <w:p w:rsidR="005711A6" w:rsidRPr="005711A6" w:rsidRDefault="005711A6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Зборовский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, Г. Е. Эмпирическая социология: учеб. для вузов /</w:t>
      </w:r>
    </w:p>
    <w:p w:rsidR="005711A6" w:rsidRPr="005711A6" w:rsidRDefault="005711A6" w:rsidP="005711A6">
      <w:pPr>
        <w:pStyle w:val="a7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t xml:space="preserve">Г. Е.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Зборовский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spellStart"/>
      <w:proofErr w:type="gramStart"/>
      <w:r w:rsidRPr="005711A6">
        <w:rPr>
          <w:rFonts w:ascii="Times New Roman" w:hAnsi="Times New Roman" w:cs="Times New Roman"/>
          <w:sz w:val="28"/>
          <w:szCs w:val="28"/>
        </w:rPr>
        <w:t>Шуклина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711A6">
        <w:rPr>
          <w:rFonts w:ascii="Times New Roman" w:hAnsi="Times New Roman" w:cs="Times New Roman"/>
          <w:sz w:val="28"/>
          <w:szCs w:val="28"/>
        </w:rPr>
        <w:t xml:space="preserve"> бюджет. учреждение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образова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-</w:t>
      </w:r>
    </w:p>
    <w:p w:rsidR="005711A6" w:rsidRPr="005711A6" w:rsidRDefault="005711A6" w:rsidP="005711A6">
      <w:pPr>
        <w:pStyle w:val="a7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 ХМАО – Югры «Сургут. гос.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. ун-т</w:t>
      </w:r>
      <w:proofErr w:type="gramStart"/>
      <w:r w:rsidRPr="005711A6">
        <w:rPr>
          <w:rFonts w:ascii="Times New Roman" w:hAnsi="Times New Roman" w:cs="Times New Roman"/>
          <w:sz w:val="28"/>
          <w:szCs w:val="28"/>
        </w:rPr>
        <w:t>» ;</w:t>
      </w:r>
      <w:proofErr w:type="gramEnd"/>
      <w:r w:rsidRPr="00571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. гос. авт.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.</w:t>
      </w:r>
    </w:p>
    <w:p w:rsidR="005711A6" w:rsidRPr="005711A6" w:rsidRDefault="005711A6" w:rsidP="005711A6">
      <w:pPr>
        <w:pStyle w:val="a7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. проф. образования «Урал.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. ун-т им. первого</w:t>
      </w:r>
    </w:p>
    <w:p w:rsidR="005711A6" w:rsidRPr="005711A6" w:rsidRDefault="005711A6" w:rsidP="005711A6">
      <w:pPr>
        <w:pStyle w:val="a7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t xml:space="preserve">Президента России Б. Н. Ельцина». –РИО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СурГПУ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, 2016.</w:t>
      </w:r>
    </w:p>
    <w:p w:rsidR="005711A6" w:rsidRPr="005711A6" w:rsidRDefault="005711A6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lastRenderedPageBreak/>
        <w:t>Кравченко А.И. Социология: учебник для бакалавров: учебник</w:t>
      </w:r>
      <w:r w:rsidRPr="005711A6">
        <w:rPr>
          <w:rFonts w:ascii="Times New Roman" w:hAnsi="Times New Roman" w:cs="Times New Roman"/>
          <w:sz w:val="28"/>
          <w:szCs w:val="28"/>
        </w:rPr>
        <w:tab/>
        <w:t xml:space="preserve">М.: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, 2013</w:t>
      </w:r>
      <w:r w:rsidRPr="005711A6">
        <w:rPr>
          <w:rFonts w:ascii="Times New Roman" w:hAnsi="Times New Roman" w:cs="Times New Roman"/>
          <w:sz w:val="28"/>
          <w:szCs w:val="28"/>
        </w:rPr>
        <w:tab/>
      </w:r>
    </w:p>
    <w:p w:rsidR="005711A6" w:rsidRPr="005711A6" w:rsidRDefault="005711A6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t>Кравченко С. А. Социология: Парадигмы через призму социологического воображения: Учебное пособие для вузов</w:t>
      </w:r>
      <w:r w:rsidRPr="005711A6">
        <w:rPr>
          <w:rFonts w:ascii="Times New Roman" w:hAnsi="Times New Roman" w:cs="Times New Roman"/>
          <w:sz w:val="28"/>
          <w:szCs w:val="28"/>
        </w:rPr>
        <w:tab/>
        <w:t>М.: Экзамен, 2007</w:t>
      </w:r>
    </w:p>
    <w:p w:rsidR="005711A6" w:rsidRPr="005711A6" w:rsidRDefault="005711A6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1A6">
        <w:rPr>
          <w:rFonts w:ascii="Times New Roman" w:hAnsi="Times New Roman" w:cs="Times New Roman"/>
          <w:sz w:val="28"/>
          <w:szCs w:val="28"/>
        </w:rPr>
        <w:t xml:space="preserve">Кравченко С. А. Социология. В 2 т. Классические теории через призму социологического </w:t>
      </w:r>
      <w:proofErr w:type="gramStart"/>
      <w:r w:rsidRPr="005711A6">
        <w:rPr>
          <w:rFonts w:ascii="Times New Roman" w:hAnsi="Times New Roman" w:cs="Times New Roman"/>
          <w:sz w:val="28"/>
          <w:szCs w:val="28"/>
        </w:rPr>
        <w:t>воображения :</w:t>
      </w:r>
      <w:proofErr w:type="gramEnd"/>
      <w:r w:rsidRPr="005711A6">
        <w:rPr>
          <w:rFonts w:ascii="Times New Roman" w:hAnsi="Times New Roman" w:cs="Times New Roman"/>
          <w:sz w:val="28"/>
          <w:szCs w:val="28"/>
        </w:rPr>
        <w:t xml:space="preserve"> учебник для академического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 / С. А. Кравченко. — </w:t>
      </w:r>
      <w:proofErr w:type="gramStart"/>
      <w:r w:rsidRPr="005711A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711A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, 2014</w:t>
      </w:r>
    </w:p>
    <w:p w:rsidR="006D5920" w:rsidRDefault="006D5920" w:rsidP="006D5920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Бурганова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, Л.А.</w:t>
      </w:r>
      <w:r w:rsidRPr="006D5920">
        <w:rPr>
          <w:rFonts w:ascii="Times New Roman" w:hAnsi="Times New Roman" w:cs="Times New Roman"/>
          <w:sz w:val="28"/>
          <w:szCs w:val="28"/>
        </w:rPr>
        <w:tab/>
        <w:t>История социологии: учебное пособие</w:t>
      </w:r>
      <w:r w:rsidRPr="006D5920">
        <w:rPr>
          <w:rFonts w:ascii="Times New Roman" w:hAnsi="Times New Roman" w:cs="Times New Roman"/>
          <w:sz w:val="28"/>
          <w:szCs w:val="28"/>
        </w:rPr>
        <w:tab/>
        <w:t>Казань: Казанский научно- исследовательский технологический университет (КНИТУ), 2020</w:t>
      </w:r>
      <w:r w:rsidRPr="006D5920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466FA" w:rsidRPr="005466FA" w:rsidRDefault="005466FA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FA">
        <w:rPr>
          <w:rFonts w:ascii="Times New Roman" w:hAnsi="Times New Roman" w:cs="Times New Roman"/>
          <w:sz w:val="28"/>
          <w:szCs w:val="28"/>
        </w:rPr>
        <w:t>Осипов, Г. В.</w:t>
      </w:r>
      <w:r w:rsidRPr="005466FA">
        <w:rPr>
          <w:rFonts w:ascii="Times New Roman" w:hAnsi="Times New Roman" w:cs="Times New Roman"/>
          <w:sz w:val="28"/>
          <w:szCs w:val="28"/>
        </w:rPr>
        <w:tab/>
        <w:t xml:space="preserve">Социология. Основы </w:t>
      </w:r>
      <w:r>
        <w:rPr>
          <w:rFonts w:ascii="Times New Roman" w:hAnsi="Times New Roman" w:cs="Times New Roman"/>
          <w:sz w:val="28"/>
          <w:szCs w:val="28"/>
        </w:rPr>
        <w:t xml:space="preserve">общей теории: учебник для вузов </w:t>
      </w:r>
      <w:r w:rsidRPr="005466FA">
        <w:rPr>
          <w:rFonts w:ascii="Times New Roman" w:hAnsi="Times New Roman" w:cs="Times New Roman"/>
          <w:sz w:val="28"/>
          <w:szCs w:val="28"/>
        </w:rPr>
        <w:t>М.: НОРМА, 2008</w:t>
      </w:r>
      <w:r w:rsidRPr="005466FA">
        <w:rPr>
          <w:rFonts w:ascii="Times New Roman" w:hAnsi="Times New Roman" w:cs="Times New Roman"/>
          <w:sz w:val="28"/>
          <w:szCs w:val="28"/>
        </w:rPr>
        <w:tab/>
      </w:r>
    </w:p>
    <w:p w:rsidR="005466FA" w:rsidRPr="005466FA" w:rsidRDefault="005711A6" w:rsidP="005711A6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1A6">
        <w:rPr>
          <w:rFonts w:ascii="Times New Roman" w:hAnsi="Times New Roman" w:cs="Times New Roman"/>
          <w:sz w:val="28"/>
          <w:szCs w:val="28"/>
        </w:rPr>
        <w:t>Эфендиев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 xml:space="preserve"> Азер </w:t>
      </w:r>
      <w:proofErr w:type="spellStart"/>
      <w:r w:rsidRPr="005711A6">
        <w:rPr>
          <w:rFonts w:ascii="Times New Roman" w:hAnsi="Times New Roman" w:cs="Times New Roman"/>
          <w:sz w:val="28"/>
          <w:szCs w:val="28"/>
        </w:rPr>
        <w:t>Гамидович</w:t>
      </w:r>
      <w:proofErr w:type="spellEnd"/>
      <w:r w:rsidRPr="005711A6">
        <w:rPr>
          <w:rFonts w:ascii="Times New Roman" w:hAnsi="Times New Roman" w:cs="Times New Roman"/>
          <w:sz w:val="28"/>
          <w:szCs w:val="28"/>
        </w:rPr>
        <w:t>, Кравченко Е.И.</w:t>
      </w:r>
      <w:r w:rsidRPr="005711A6">
        <w:rPr>
          <w:rFonts w:ascii="Times New Roman" w:hAnsi="Times New Roman" w:cs="Times New Roman"/>
          <w:sz w:val="28"/>
          <w:szCs w:val="28"/>
        </w:rPr>
        <w:tab/>
        <w:t>Общая социология: Учебное пособие</w:t>
      </w:r>
      <w:r w:rsidRPr="005711A6">
        <w:rPr>
          <w:rFonts w:ascii="Times New Roman" w:hAnsi="Times New Roman" w:cs="Times New Roman"/>
          <w:sz w:val="28"/>
          <w:szCs w:val="28"/>
        </w:rPr>
        <w:tab/>
        <w:t>Москва: ООО "Научно- издательский центр ИНФРА-М", 2020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Контрольная работа – одна из основных форм межсессионных заданий для студентов заочной формы обучения.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«</w:t>
      </w:r>
      <w:r w:rsidR="006D5920">
        <w:rPr>
          <w:rFonts w:ascii="Times New Roman" w:hAnsi="Times New Roman" w:cs="Times New Roman"/>
          <w:sz w:val="28"/>
          <w:szCs w:val="28"/>
        </w:rPr>
        <w:t>Общая социология</w:t>
      </w:r>
      <w:r w:rsidRPr="003E7A94">
        <w:rPr>
          <w:rFonts w:ascii="Times New Roman" w:hAnsi="Times New Roman" w:cs="Times New Roman"/>
          <w:sz w:val="28"/>
          <w:szCs w:val="28"/>
        </w:rPr>
        <w:t>».</w:t>
      </w:r>
    </w:p>
    <w:p w:rsidR="003E7A94" w:rsidRPr="005C544D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  <w:r w:rsidRPr="005C544D">
        <w:rPr>
          <w:rFonts w:ascii="Times New Roman" w:hAnsi="Times New Roman" w:cs="Times New Roman"/>
          <w:b/>
          <w:sz w:val="28"/>
          <w:szCs w:val="28"/>
        </w:rPr>
        <w:t xml:space="preserve">Номер </w:t>
      </w:r>
      <w:r w:rsidR="005C544D">
        <w:rPr>
          <w:rFonts w:ascii="Times New Roman" w:hAnsi="Times New Roman" w:cs="Times New Roman"/>
          <w:b/>
          <w:sz w:val="28"/>
          <w:szCs w:val="28"/>
        </w:rPr>
        <w:t xml:space="preserve">(вариант) </w:t>
      </w:r>
      <w:bookmarkStart w:id="0" w:name="_GoBack"/>
      <w:bookmarkEnd w:id="0"/>
      <w:r w:rsidRPr="005C544D">
        <w:rPr>
          <w:rFonts w:ascii="Times New Roman" w:hAnsi="Times New Roman" w:cs="Times New Roman"/>
          <w:b/>
          <w:sz w:val="28"/>
          <w:szCs w:val="28"/>
        </w:rPr>
        <w:t>контрольной работы должен соответствовать последней цифре номера зачетной книжки студента.</w:t>
      </w:r>
    </w:p>
    <w:p w:rsid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 w:rsidRPr="003E7A94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E7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A94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E7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A94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E7A94">
        <w:rPr>
          <w:rFonts w:ascii="Times New Roman" w:hAnsi="Times New Roman" w:cs="Times New Roman"/>
          <w:sz w:val="28"/>
          <w:szCs w:val="28"/>
        </w:rPr>
        <w:t xml:space="preserve">, размер кегля – 14, межстрочный интервал – 1,5. Поля: слева – 3 см; сверху и снизу – 2,0 </w:t>
      </w:r>
      <w:r w:rsidRPr="003E7A94">
        <w:rPr>
          <w:rFonts w:ascii="Times New Roman" w:hAnsi="Times New Roman" w:cs="Times New Roman"/>
          <w:sz w:val="28"/>
          <w:szCs w:val="28"/>
        </w:rPr>
        <w:lastRenderedPageBreak/>
        <w:t>см; справа – 1,5 см. Красная строка – 1,25 см. О</w:t>
      </w:r>
      <w:r>
        <w:rPr>
          <w:rFonts w:ascii="Times New Roman" w:hAnsi="Times New Roman" w:cs="Times New Roman"/>
          <w:sz w:val="28"/>
          <w:szCs w:val="28"/>
        </w:rPr>
        <w:t xml:space="preserve">бъем контрольной работы – 15-20 </w:t>
      </w:r>
      <w:r w:rsidRPr="003E7A94">
        <w:rPr>
          <w:rFonts w:ascii="Times New Roman" w:hAnsi="Times New Roman" w:cs="Times New Roman"/>
          <w:sz w:val="28"/>
          <w:szCs w:val="28"/>
        </w:rPr>
        <w:t>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E7A94" w:rsidRP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3E7A94">
        <w:rPr>
          <w:rFonts w:ascii="Times New Roman" w:hAnsi="Times New Roman" w:cs="Times New Roman"/>
          <w:sz w:val="28"/>
          <w:szCs w:val="28"/>
        </w:rPr>
        <w:t>зачетно</w:t>
      </w:r>
      <w:proofErr w:type="spellEnd"/>
      <w:r w:rsidRPr="003E7A94">
        <w:rPr>
          <w:rFonts w:ascii="Times New Roman" w:hAnsi="Times New Roman" w:cs="Times New Roman"/>
          <w:sz w:val="28"/>
          <w:szCs w:val="28"/>
        </w:rPr>
        <w:t>-экзаменационной сессии.</w:t>
      </w:r>
    </w:p>
    <w:p w:rsidR="003E7A94" w:rsidRDefault="003E7A94" w:rsidP="003E7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 допускаются к сдаче экзамена по дисциплине «</w:t>
      </w:r>
      <w:r w:rsidR="006D5920">
        <w:rPr>
          <w:rFonts w:ascii="Times New Roman" w:hAnsi="Times New Roman" w:cs="Times New Roman"/>
          <w:sz w:val="28"/>
          <w:szCs w:val="28"/>
        </w:rPr>
        <w:t>Общая социология</w:t>
      </w:r>
      <w:r w:rsidRPr="003E7A94">
        <w:rPr>
          <w:rFonts w:ascii="Times New Roman" w:hAnsi="Times New Roman" w:cs="Times New Roman"/>
          <w:sz w:val="28"/>
          <w:szCs w:val="28"/>
        </w:rPr>
        <w:t>».</w:t>
      </w:r>
    </w:p>
    <w:p w:rsidR="003E7A94" w:rsidRPr="003E7A94" w:rsidRDefault="003E7A94" w:rsidP="003E7A94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A94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D5920" w:rsidRPr="006D5920" w:rsidRDefault="003E7A94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A94">
        <w:rPr>
          <w:rFonts w:ascii="Times New Roman" w:hAnsi="Times New Roman" w:cs="Times New Roman"/>
          <w:sz w:val="28"/>
          <w:szCs w:val="28"/>
        </w:rPr>
        <w:t xml:space="preserve">1. </w:t>
      </w:r>
      <w:r w:rsidR="006D5920" w:rsidRPr="006D5920">
        <w:rPr>
          <w:rFonts w:ascii="Times New Roman" w:hAnsi="Times New Roman" w:cs="Times New Roman"/>
          <w:sz w:val="28"/>
          <w:szCs w:val="28"/>
        </w:rPr>
        <w:t>1. Ч.Р. Миллс: социологическое воображение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2. О. Конт: создание позитивистской социологии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3. Г. Спенсер: обоснование структурно-функциональной эволюции общества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4. Структурный функционализм Э. Дюркгейма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5. Диалектико-материалистическая социология К. Маркса И Ф. Энгельса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6. Понимающая социология М. Вебера 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7. Дж.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Мид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 – основоположник парадигмы символического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интеракционизма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. Идейно-теоретические истоки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8. Чарльз Кули: создание теории “зеркального Я”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9. Г.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Блумер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: символы и коллективное поведение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10. А.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Шютц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 – основоположник феноменологической социологии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11. Социология знания П.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Бергера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 И Т.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Лукмана</w:t>
      </w:r>
      <w:proofErr w:type="spellEnd"/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Этнометодология</w:t>
      </w:r>
      <w:proofErr w:type="spellEnd"/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lastRenderedPageBreak/>
        <w:t xml:space="preserve">13. Социальный психоанализ З. Фрейда 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14. Гуманистический психоанализ Э.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Фромма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: общество для человека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15. Интегральная социология П. Сорокина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16. Т.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: создание развернутой структурно-функциональной теории на основе интегрального подхода 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17. Р. Мертон: создание парадигмы структурного функционализма в версии теории среднего уровня 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18.  Э.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Гидденс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: синтез деятельных </w:t>
      </w:r>
      <w:proofErr w:type="gramStart"/>
      <w:r w:rsidRPr="006D5920">
        <w:rPr>
          <w:rFonts w:ascii="Times New Roman" w:hAnsi="Times New Roman" w:cs="Times New Roman"/>
          <w:sz w:val="28"/>
          <w:szCs w:val="28"/>
        </w:rPr>
        <w:t>агентов  и</w:t>
      </w:r>
      <w:proofErr w:type="gramEnd"/>
      <w:r w:rsidRPr="006D5920">
        <w:rPr>
          <w:rFonts w:ascii="Times New Roman" w:hAnsi="Times New Roman" w:cs="Times New Roman"/>
          <w:sz w:val="28"/>
          <w:szCs w:val="28"/>
        </w:rPr>
        <w:t xml:space="preserve"> самоорганизующихся структур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19. Структуралистский конструктивизм П.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Бурдье</w:t>
      </w:r>
      <w:proofErr w:type="spellEnd"/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20. М. Фуко: основание теории археологии знания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21. Постструктурализм Ж.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Дерриды</w:t>
      </w:r>
      <w:proofErr w:type="spellEnd"/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22. У. Бек: создание теории общества риска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>23. З. Бауман: социология постмодерна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24. Ж.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Бодрийяр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: создание «антисоциальной» теории</w:t>
      </w:r>
    </w:p>
    <w:p w:rsidR="006D5920" w:rsidRPr="006D5920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25.  Формально-релятивистская социология Г.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Зиммеля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6BC" w:rsidRDefault="006D5920" w:rsidP="006D592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920">
        <w:rPr>
          <w:rFonts w:ascii="Times New Roman" w:hAnsi="Times New Roman" w:cs="Times New Roman"/>
          <w:sz w:val="28"/>
          <w:szCs w:val="28"/>
        </w:rPr>
        <w:t xml:space="preserve">26. К. </w:t>
      </w:r>
      <w:proofErr w:type="spellStart"/>
      <w:r w:rsidRPr="006D5920">
        <w:rPr>
          <w:rFonts w:ascii="Times New Roman" w:hAnsi="Times New Roman" w:cs="Times New Roman"/>
          <w:sz w:val="28"/>
          <w:szCs w:val="28"/>
        </w:rPr>
        <w:t>Маннгейм</w:t>
      </w:r>
      <w:proofErr w:type="spellEnd"/>
      <w:r w:rsidRPr="006D5920">
        <w:rPr>
          <w:rFonts w:ascii="Times New Roman" w:hAnsi="Times New Roman" w:cs="Times New Roman"/>
          <w:sz w:val="28"/>
          <w:szCs w:val="28"/>
        </w:rPr>
        <w:t>: институционализация социологии знания</w:t>
      </w:r>
    </w:p>
    <w:p w:rsidR="002D76BC" w:rsidRDefault="002D76BC" w:rsidP="007D41B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B2667" w:rsidRPr="00FB2667" w:rsidRDefault="00FB2667" w:rsidP="00FB266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66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1.</w:t>
      </w:r>
      <w:r w:rsidRPr="00FB2667">
        <w:rPr>
          <w:rFonts w:ascii="Times New Roman" w:hAnsi="Times New Roman" w:cs="Times New Roman"/>
          <w:sz w:val="28"/>
          <w:szCs w:val="28"/>
        </w:rPr>
        <w:tab/>
        <w:t>Афанасьев В. В.</w:t>
      </w:r>
      <w:r w:rsidRPr="00FB2667">
        <w:rPr>
          <w:rFonts w:ascii="Times New Roman" w:hAnsi="Times New Roman" w:cs="Times New Roman"/>
          <w:sz w:val="28"/>
          <w:szCs w:val="28"/>
        </w:rPr>
        <w:tab/>
        <w:t>История социологии: Учебное пособие</w:t>
      </w:r>
      <w:r w:rsidRPr="00FB2667">
        <w:rPr>
          <w:rFonts w:ascii="Times New Roman" w:hAnsi="Times New Roman" w:cs="Times New Roman"/>
          <w:sz w:val="28"/>
          <w:szCs w:val="28"/>
        </w:rPr>
        <w:tab/>
        <w:t>Москва: ООО "Научно- издательский центр ИНФРА-М", 2020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2.</w:t>
      </w:r>
      <w:r w:rsidRPr="00FB2667">
        <w:rPr>
          <w:rFonts w:ascii="Times New Roman" w:hAnsi="Times New Roman" w:cs="Times New Roman"/>
          <w:sz w:val="28"/>
          <w:szCs w:val="28"/>
        </w:rPr>
        <w:tab/>
        <w:t>Дмитриев А. В., Сычев А. А. Общая социология: Учебник</w:t>
      </w:r>
      <w:r w:rsidRPr="00FB2667">
        <w:rPr>
          <w:rFonts w:ascii="Times New Roman" w:hAnsi="Times New Roman" w:cs="Times New Roman"/>
          <w:sz w:val="28"/>
          <w:szCs w:val="28"/>
        </w:rPr>
        <w:tab/>
        <w:t>Москва: Издательский дом "</w:t>
      </w:r>
      <w:proofErr w:type="gramStart"/>
      <w:r w:rsidRPr="00FB2667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FB2667">
        <w:rPr>
          <w:rFonts w:ascii="Times New Roman" w:hAnsi="Times New Roman" w:cs="Times New Roman"/>
          <w:sz w:val="28"/>
          <w:szCs w:val="28"/>
        </w:rPr>
        <w:t>", 2020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3.</w:t>
      </w:r>
      <w:r w:rsidRPr="00FB26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Зборовский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Г. Е. Эмпирическая социология: учеб. для вузов /</w:t>
      </w:r>
      <w:r w:rsidR="000A0B70">
        <w:rPr>
          <w:rFonts w:ascii="Times New Roman" w:hAnsi="Times New Roman" w:cs="Times New Roman"/>
          <w:sz w:val="28"/>
          <w:szCs w:val="28"/>
        </w:rPr>
        <w:t xml:space="preserve"> </w:t>
      </w:r>
      <w:r w:rsidRPr="00FB2667">
        <w:rPr>
          <w:rFonts w:ascii="Times New Roman" w:hAnsi="Times New Roman" w:cs="Times New Roman"/>
          <w:sz w:val="28"/>
          <w:szCs w:val="28"/>
        </w:rPr>
        <w:t xml:space="preserve">Г. Е.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Зборовский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spellStart"/>
      <w:proofErr w:type="gramStart"/>
      <w:r w:rsidRPr="00FB2667">
        <w:rPr>
          <w:rFonts w:ascii="Times New Roman" w:hAnsi="Times New Roman" w:cs="Times New Roman"/>
          <w:sz w:val="28"/>
          <w:szCs w:val="28"/>
        </w:rPr>
        <w:t>Шуклина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 </w:t>
      </w:r>
      <w:r w:rsidR="000A0B70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0A0B70">
        <w:rPr>
          <w:rFonts w:ascii="Times New Roman" w:hAnsi="Times New Roman" w:cs="Times New Roman"/>
          <w:sz w:val="28"/>
          <w:szCs w:val="28"/>
        </w:rPr>
        <w:t xml:space="preserve"> бюджет. учреждение </w:t>
      </w:r>
      <w:proofErr w:type="spellStart"/>
      <w:r w:rsidR="000A0B7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0A0B70">
        <w:rPr>
          <w:rFonts w:ascii="Times New Roman" w:hAnsi="Times New Roman" w:cs="Times New Roman"/>
          <w:sz w:val="28"/>
          <w:szCs w:val="28"/>
        </w:rPr>
        <w:t>. образова</w:t>
      </w:r>
      <w:r w:rsidRPr="00FB2667">
        <w:rPr>
          <w:rFonts w:ascii="Times New Roman" w:hAnsi="Times New Roman" w:cs="Times New Roman"/>
          <w:sz w:val="28"/>
          <w:szCs w:val="28"/>
        </w:rPr>
        <w:t xml:space="preserve">ния ХМАО – Югры «Сургут. гос.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0A0B70">
        <w:rPr>
          <w:rFonts w:ascii="Times New Roman" w:hAnsi="Times New Roman" w:cs="Times New Roman"/>
          <w:sz w:val="28"/>
          <w:szCs w:val="28"/>
        </w:rPr>
        <w:t xml:space="preserve">. ун-т» ; </w:t>
      </w:r>
      <w:proofErr w:type="spellStart"/>
      <w:r w:rsidR="000A0B70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="000A0B70">
        <w:rPr>
          <w:rFonts w:ascii="Times New Roman" w:hAnsi="Times New Roman" w:cs="Times New Roman"/>
          <w:sz w:val="28"/>
          <w:szCs w:val="28"/>
        </w:rPr>
        <w:t xml:space="preserve">. гос. авт. </w:t>
      </w:r>
      <w:proofErr w:type="spellStart"/>
      <w:r w:rsidR="000A0B70">
        <w:rPr>
          <w:rFonts w:ascii="Times New Roman" w:hAnsi="Times New Roman" w:cs="Times New Roman"/>
          <w:sz w:val="28"/>
          <w:szCs w:val="28"/>
        </w:rPr>
        <w:t>обра</w:t>
      </w:r>
      <w:r w:rsidRPr="00FB2667">
        <w:rPr>
          <w:rFonts w:ascii="Times New Roman" w:hAnsi="Times New Roman" w:cs="Times New Roman"/>
          <w:sz w:val="28"/>
          <w:szCs w:val="28"/>
        </w:rPr>
        <w:t>зоват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.</w:t>
      </w:r>
      <w:r w:rsidR="000A0B70">
        <w:rPr>
          <w:rFonts w:ascii="Times New Roman" w:hAnsi="Times New Roman" w:cs="Times New Roman"/>
          <w:sz w:val="28"/>
          <w:szCs w:val="28"/>
        </w:rPr>
        <w:t xml:space="preserve"> </w:t>
      </w:r>
      <w:r w:rsidRPr="00FB2667">
        <w:rPr>
          <w:rFonts w:ascii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. проф. образования «Урал.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. ун-т им. </w:t>
      </w:r>
      <w:r w:rsidR="000A0B70" w:rsidRPr="00FB2667">
        <w:rPr>
          <w:rFonts w:ascii="Times New Roman" w:hAnsi="Times New Roman" w:cs="Times New Roman"/>
          <w:sz w:val="28"/>
          <w:szCs w:val="28"/>
        </w:rPr>
        <w:t>П</w:t>
      </w:r>
      <w:r w:rsidRPr="00FB2667">
        <w:rPr>
          <w:rFonts w:ascii="Times New Roman" w:hAnsi="Times New Roman" w:cs="Times New Roman"/>
          <w:sz w:val="28"/>
          <w:szCs w:val="28"/>
        </w:rPr>
        <w:t>ервого</w:t>
      </w:r>
      <w:r w:rsidR="000A0B70">
        <w:rPr>
          <w:rFonts w:ascii="Times New Roman" w:hAnsi="Times New Roman" w:cs="Times New Roman"/>
          <w:sz w:val="28"/>
          <w:szCs w:val="28"/>
        </w:rPr>
        <w:t xml:space="preserve"> </w:t>
      </w:r>
      <w:r w:rsidRPr="00FB2667">
        <w:rPr>
          <w:rFonts w:ascii="Times New Roman" w:hAnsi="Times New Roman" w:cs="Times New Roman"/>
          <w:sz w:val="28"/>
          <w:szCs w:val="28"/>
        </w:rPr>
        <w:t xml:space="preserve">Президента России Б. Н. Ельцина». –РИО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СурГПУ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2016.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4.</w:t>
      </w:r>
      <w:r w:rsidRPr="00FB2667">
        <w:rPr>
          <w:rFonts w:ascii="Times New Roman" w:hAnsi="Times New Roman" w:cs="Times New Roman"/>
          <w:sz w:val="28"/>
          <w:szCs w:val="28"/>
        </w:rPr>
        <w:tab/>
        <w:t>Кравченко А.И. Социология: учебник для бакалавров: учебник</w:t>
      </w:r>
      <w:r w:rsidRPr="00FB2667">
        <w:rPr>
          <w:rFonts w:ascii="Times New Roman" w:hAnsi="Times New Roman" w:cs="Times New Roman"/>
          <w:sz w:val="28"/>
          <w:szCs w:val="28"/>
        </w:rPr>
        <w:tab/>
        <w:t xml:space="preserve">М.: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2013</w:t>
      </w:r>
      <w:r w:rsidRPr="00FB2667">
        <w:rPr>
          <w:rFonts w:ascii="Times New Roman" w:hAnsi="Times New Roman" w:cs="Times New Roman"/>
          <w:sz w:val="28"/>
          <w:szCs w:val="28"/>
        </w:rPr>
        <w:tab/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5.</w:t>
      </w:r>
      <w:r w:rsidRPr="00FB2667">
        <w:rPr>
          <w:rFonts w:ascii="Times New Roman" w:hAnsi="Times New Roman" w:cs="Times New Roman"/>
          <w:sz w:val="28"/>
          <w:szCs w:val="28"/>
        </w:rPr>
        <w:tab/>
        <w:t xml:space="preserve">Кравченко С. А. Социология: Парадигмы через призму </w:t>
      </w:r>
      <w:proofErr w:type="spellStart"/>
      <w:proofErr w:type="gramStart"/>
      <w:r w:rsidRPr="00FB2667">
        <w:rPr>
          <w:rFonts w:ascii="Times New Roman" w:hAnsi="Times New Roman" w:cs="Times New Roman"/>
          <w:sz w:val="28"/>
          <w:szCs w:val="28"/>
        </w:rPr>
        <w:t>социологиче-ского</w:t>
      </w:r>
      <w:proofErr w:type="spellEnd"/>
      <w:proofErr w:type="gramEnd"/>
      <w:r w:rsidRPr="00FB2667">
        <w:rPr>
          <w:rFonts w:ascii="Times New Roman" w:hAnsi="Times New Roman" w:cs="Times New Roman"/>
          <w:sz w:val="28"/>
          <w:szCs w:val="28"/>
        </w:rPr>
        <w:t xml:space="preserve"> воображения: Учебное пособие для вузов</w:t>
      </w:r>
      <w:r w:rsidRPr="00FB2667">
        <w:rPr>
          <w:rFonts w:ascii="Times New Roman" w:hAnsi="Times New Roman" w:cs="Times New Roman"/>
          <w:sz w:val="28"/>
          <w:szCs w:val="28"/>
        </w:rPr>
        <w:tab/>
        <w:t>М.: Экзамен, 2007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FB2667">
        <w:rPr>
          <w:rFonts w:ascii="Times New Roman" w:hAnsi="Times New Roman" w:cs="Times New Roman"/>
          <w:sz w:val="28"/>
          <w:szCs w:val="28"/>
        </w:rPr>
        <w:tab/>
        <w:t>Кравченко С. А. Социология. В 2 т. Классические теории через приз-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 социологического </w:t>
      </w:r>
      <w:proofErr w:type="gramStart"/>
      <w:r w:rsidRPr="00FB2667">
        <w:rPr>
          <w:rFonts w:ascii="Times New Roman" w:hAnsi="Times New Roman" w:cs="Times New Roman"/>
          <w:sz w:val="28"/>
          <w:szCs w:val="28"/>
        </w:rPr>
        <w:t>воображения :</w:t>
      </w:r>
      <w:proofErr w:type="gramEnd"/>
      <w:r w:rsidRPr="00FB2667">
        <w:rPr>
          <w:rFonts w:ascii="Times New Roman" w:hAnsi="Times New Roman" w:cs="Times New Roman"/>
          <w:sz w:val="28"/>
          <w:szCs w:val="28"/>
        </w:rPr>
        <w:t xml:space="preserve"> учебник для академического ба-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калавриата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 / С. А. Кравченко. — </w:t>
      </w:r>
      <w:proofErr w:type="gramStart"/>
      <w:r w:rsidRPr="00FB266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B266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2014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7.</w:t>
      </w:r>
      <w:r w:rsidRPr="00FB26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Бурганова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Л.А.</w:t>
      </w:r>
      <w:r w:rsidRPr="00FB2667">
        <w:rPr>
          <w:rFonts w:ascii="Times New Roman" w:hAnsi="Times New Roman" w:cs="Times New Roman"/>
          <w:sz w:val="28"/>
          <w:szCs w:val="28"/>
        </w:rPr>
        <w:tab/>
        <w:t>История социологии: учебное пособие</w:t>
      </w:r>
      <w:r w:rsidRPr="00FB2667">
        <w:rPr>
          <w:rFonts w:ascii="Times New Roman" w:hAnsi="Times New Roman" w:cs="Times New Roman"/>
          <w:sz w:val="28"/>
          <w:szCs w:val="28"/>
        </w:rPr>
        <w:tab/>
        <w:t>Казань: Казанский научно- исследовательский технологический университет (КНИТУ), 2020</w:t>
      </w:r>
      <w:r w:rsidRPr="00FB2667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8.</w:t>
      </w:r>
      <w:r w:rsidRPr="00FB2667">
        <w:rPr>
          <w:rFonts w:ascii="Times New Roman" w:hAnsi="Times New Roman" w:cs="Times New Roman"/>
          <w:sz w:val="28"/>
          <w:szCs w:val="28"/>
        </w:rPr>
        <w:tab/>
        <w:t>Осипов, Г. В.</w:t>
      </w:r>
      <w:r w:rsidRPr="00FB2667">
        <w:rPr>
          <w:rFonts w:ascii="Times New Roman" w:hAnsi="Times New Roman" w:cs="Times New Roman"/>
          <w:sz w:val="28"/>
          <w:szCs w:val="28"/>
        </w:rPr>
        <w:tab/>
        <w:t xml:space="preserve">Социология. Основы общей теории: учебник для </w:t>
      </w:r>
      <w:proofErr w:type="spellStart"/>
      <w:proofErr w:type="gramStart"/>
      <w:r w:rsidRPr="00FB2667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-зов</w:t>
      </w:r>
      <w:proofErr w:type="gramEnd"/>
      <w:r w:rsidRPr="00FB2667">
        <w:rPr>
          <w:rFonts w:ascii="Times New Roman" w:hAnsi="Times New Roman" w:cs="Times New Roman"/>
          <w:sz w:val="28"/>
          <w:szCs w:val="28"/>
        </w:rPr>
        <w:t xml:space="preserve"> М.: НОРМА, 2008</w:t>
      </w:r>
      <w:r w:rsidRPr="00FB2667">
        <w:rPr>
          <w:rFonts w:ascii="Times New Roman" w:hAnsi="Times New Roman" w:cs="Times New Roman"/>
          <w:sz w:val="28"/>
          <w:szCs w:val="28"/>
        </w:rPr>
        <w:tab/>
      </w:r>
    </w:p>
    <w:p w:rsidR="00FB2667" w:rsidRPr="00FB2667" w:rsidRDefault="00FB2667" w:rsidP="00FB26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667">
        <w:rPr>
          <w:rFonts w:ascii="Times New Roman" w:hAnsi="Times New Roman" w:cs="Times New Roman"/>
          <w:sz w:val="28"/>
          <w:szCs w:val="28"/>
        </w:rPr>
        <w:t>9.</w:t>
      </w:r>
      <w:r w:rsidRPr="00FB26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Эфендиев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 xml:space="preserve"> Азер </w:t>
      </w:r>
      <w:proofErr w:type="spellStart"/>
      <w:r w:rsidRPr="00FB2667">
        <w:rPr>
          <w:rFonts w:ascii="Times New Roman" w:hAnsi="Times New Roman" w:cs="Times New Roman"/>
          <w:sz w:val="28"/>
          <w:szCs w:val="28"/>
        </w:rPr>
        <w:t>Гамидович</w:t>
      </w:r>
      <w:proofErr w:type="spellEnd"/>
      <w:r w:rsidRPr="00FB2667">
        <w:rPr>
          <w:rFonts w:ascii="Times New Roman" w:hAnsi="Times New Roman" w:cs="Times New Roman"/>
          <w:sz w:val="28"/>
          <w:szCs w:val="28"/>
        </w:rPr>
        <w:t>, Кравченко Е.И.</w:t>
      </w:r>
      <w:r w:rsidRPr="00FB2667">
        <w:rPr>
          <w:rFonts w:ascii="Times New Roman" w:hAnsi="Times New Roman" w:cs="Times New Roman"/>
          <w:sz w:val="28"/>
          <w:szCs w:val="28"/>
        </w:rPr>
        <w:tab/>
        <w:t>Общая социология: Учебное пособие</w:t>
      </w:r>
      <w:r w:rsidRPr="00FB2667">
        <w:rPr>
          <w:rFonts w:ascii="Times New Roman" w:hAnsi="Times New Roman" w:cs="Times New Roman"/>
          <w:sz w:val="28"/>
          <w:szCs w:val="28"/>
        </w:rPr>
        <w:tab/>
        <w:t>Москва: ООО "Научно- издательский центр ИНФРА-М", 2020</w:t>
      </w:r>
    </w:p>
    <w:sectPr w:rsidR="00FB2667" w:rsidRPr="00FB2667" w:rsidSect="007E2304"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49" w:rsidRDefault="00A44349" w:rsidP="00A732B8">
      <w:pPr>
        <w:spacing w:after="0" w:line="240" w:lineRule="auto"/>
      </w:pPr>
      <w:r>
        <w:separator/>
      </w:r>
    </w:p>
  </w:endnote>
  <w:endnote w:type="continuationSeparator" w:id="0">
    <w:p w:rsidR="00A44349" w:rsidRDefault="00A44349" w:rsidP="00A7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B8" w:rsidRDefault="00A732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6315"/>
      <w:docPartObj>
        <w:docPartGallery w:val="Page Numbers (Bottom of Page)"/>
        <w:docPartUnique/>
      </w:docPartObj>
    </w:sdtPr>
    <w:sdtEndPr/>
    <w:sdtContent>
      <w:p w:rsidR="00A732B8" w:rsidRDefault="00A73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44D">
          <w:rPr>
            <w:noProof/>
          </w:rPr>
          <w:t>9</w:t>
        </w:r>
        <w:r>
          <w:fldChar w:fldCharType="end"/>
        </w:r>
      </w:p>
    </w:sdtContent>
  </w:sdt>
  <w:p w:rsidR="00A732B8" w:rsidRDefault="00A732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B8" w:rsidRDefault="00A732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49" w:rsidRDefault="00A44349" w:rsidP="00A732B8">
      <w:pPr>
        <w:spacing w:after="0" w:line="240" w:lineRule="auto"/>
      </w:pPr>
      <w:r>
        <w:separator/>
      </w:r>
    </w:p>
  </w:footnote>
  <w:footnote w:type="continuationSeparator" w:id="0">
    <w:p w:rsidR="00A44349" w:rsidRDefault="00A44349" w:rsidP="00A7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B8" w:rsidRDefault="00A732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B8" w:rsidRDefault="00A732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B8" w:rsidRDefault="00A732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799"/>
    <w:multiLevelType w:val="hybridMultilevel"/>
    <w:tmpl w:val="C016880E"/>
    <w:lvl w:ilvl="0" w:tplc="8D08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EF6F57"/>
    <w:multiLevelType w:val="hybridMultilevel"/>
    <w:tmpl w:val="7A58E5C8"/>
    <w:lvl w:ilvl="0" w:tplc="DBCCB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715FD7"/>
    <w:multiLevelType w:val="hybridMultilevel"/>
    <w:tmpl w:val="6BCCE5A8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BE49E9"/>
    <w:multiLevelType w:val="hybridMultilevel"/>
    <w:tmpl w:val="42EE0432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3D2CF7"/>
    <w:multiLevelType w:val="hybridMultilevel"/>
    <w:tmpl w:val="1F5C8A0C"/>
    <w:lvl w:ilvl="0" w:tplc="48C041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9610AC"/>
    <w:multiLevelType w:val="hybridMultilevel"/>
    <w:tmpl w:val="883CCA58"/>
    <w:lvl w:ilvl="0" w:tplc="68AC13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383498"/>
    <w:multiLevelType w:val="hybridMultilevel"/>
    <w:tmpl w:val="6BCCE5A8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CFD7125"/>
    <w:multiLevelType w:val="hybridMultilevel"/>
    <w:tmpl w:val="EAE4DFE8"/>
    <w:lvl w:ilvl="0" w:tplc="E37A6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703F6D"/>
    <w:multiLevelType w:val="hybridMultilevel"/>
    <w:tmpl w:val="D8CEFBF0"/>
    <w:lvl w:ilvl="0" w:tplc="DE644E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6B0B4E"/>
    <w:multiLevelType w:val="hybridMultilevel"/>
    <w:tmpl w:val="51D489B6"/>
    <w:lvl w:ilvl="0" w:tplc="A50892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465B90"/>
    <w:multiLevelType w:val="hybridMultilevel"/>
    <w:tmpl w:val="F4A60DFC"/>
    <w:lvl w:ilvl="0" w:tplc="7B2A9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AA1B82"/>
    <w:multiLevelType w:val="hybridMultilevel"/>
    <w:tmpl w:val="63B46D4E"/>
    <w:lvl w:ilvl="0" w:tplc="C1AEAF8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80F5013"/>
    <w:multiLevelType w:val="hybridMultilevel"/>
    <w:tmpl w:val="6330ABB2"/>
    <w:lvl w:ilvl="0" w:tplc="4E404A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C076DF9"/>
    <w:multiLevelType w:val="hybridMultilevel"/>
    <w:tmpl w:val="3D5A140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5"/>
    <w:rsid w:val="000107AC"/>
    <w:rsid w:val="000128BA"/>
    <w:rsid w:val="00013BE0"/>
    <w:rsid w:val="00035FF0"/>
    <w:rsid w:val="000A0B70"/>
    <w:rsid w:val="000C30DB"/>
    <w:rsid w:val="000D2F3F"/>
    <w:rsid w:val="000F130A"/>
    <w:rsid w:val="000F3E6D"/>
    <w:rsid w:val="00103C0B"/>
    <w:rsid w:val="00121597"/>
    <w:rsid w:val="00131B57"/>
    <w:rsid w:val="00132378"/>
    <w:rsid w:val="00133086"/>
    <w:rsid w:val="001411B8"/>
    <w:rsid w:val="00170691"/>
    <w:rsid w:val="001B331E"/>
    <w:rsid w:val="001C6CC5"/>
    <w:rsid w:val="001D04B7"/>
    <w:rsid w:val="001D62EC"/>
    <w:rsid w:val="001D6F19"/>
    <w:rsid w:val="00205FE8"/>
    <w:rsid w:val="0023760E"/>
    <w:rsid w:val="00251729"/>
    <w:rsid w:val="00252EB8"/>
    <w:rsid w:val="0026358E"/>
    <w:rsid w:val="00270A80"/>
    <w:rsid w:val="002D5702"/>
    <w:rsid w:val="002D76BC"/>
    <w:rsid w:val="00300EE4"/>
    <w:rsid w:val="00307D11"/>
    <w:rsid w:val="00310F86"/>
    <w:rsid w:val="00345C26"/>
    <w:rsid w:val="00364442"/>
    <w:rsid w:val="00384DB4"/>
    <w:rsid w:val="003A0B94"/>
    <w:rsid w:val="003A18CB"/>
    <w:rsid w:val="003C1507"/>
    <w:rsid w:val="003C3BE0"/>
    <w:rsid w:val="003C4AF3"/>
    <w:rsid w:val="003D2FA0"/>
    <w:rsid w:val="003D64E7"/>
    <w:rsid w:val="003D6F22"/>
    <w:rsid w:val="003D7773"/>
    <w:rsid w:val="003E3019"/>
    <w:rsid w:val="003E416C"/>
    <w:rsid w:val="003E78C3"/>
    <w:rsid w:val="003E7A94"/>
    <w:rsid w:val="00407819"/>
    <w:rsid w:val="00461EB7"/>
    <w:rsid w:val="00474D61"/>
    <w:rsid w:val="004B1458"/>
    <w:rsid w:val="004C30B7"/>
    <w:rsid w:val="004D05E9"/>
    <w:rsid w:val="00501E51"/>
    <w:rsid w:val="00511A35"/>
    <w:rsid w:val="00534CAE"/>
    <w:rsid w:val="00542E6B"/>
    <w:rsid w:val="005448A7"/>
    <w:rsid w:val="005466FA"/>
    <w:rsid w:val="00570993"/>
    <w:rsid w:val="005711A6"/>
    <w:rsid w:val="005C1168"/>
    <w:rsid w:val="005C544D"/>
    <w:rsid w:val="005D64EB"/>
    <w:rsid w:val="005E479D"/>
    <w:rsid w:val="006056EC"/>
    <w:rsid w:val="0060764D"/>
    <w:rsid w:val="00607E8C"/>
    <w:rsid w:val="0061010D"/>
    <w:rsid w:val="00611273"/>
    <w:rsid w:val="0064124B"/>
    <w:rsid w:val="00657BF9"/>
    <w:rsid w:val="006617A1"/>
    <w:rsid w:val="006635B5"/>
    <w:rsid w:val="00664709"/>
    <w:rsid w:val="00666630"/>
    <w:rsid w:val="0067217D"/>
    <w:rsid w:val="00676EAD"/>
    <w:rsid w:val="0068118F"/>
    <w:rsid w:val="006B59F2"/>
    <w:rsid w:val="006C3812"/>
    <w:rsid w:val="006C4617"/>
    <w:rsid w:val="006D18BB"/>
    <w:rsid w:val="006D19D6"/>
    <w:rsid w:val="006D2D54"/>
    <w:rsid w:val="006D5920"/>
    <w:rsid w:val="006F33D6"/>
    <w:rsid w:val="006F4619"/>
    <w:rsid w:val="00705F1F"/>
    <w:rsid w:val="00723932"/>
    <w:rsid w:val="00723B9C"/>
    <w:rsid w:val="00734F9A"/>
    <w:rsid w:val="007468CF"/>
    <w:rsid w:val="00765470"/>
    <w:rsid w:val="0077557B"/>
    <w:rsid w:val="00784CAA"/>
    <w:rsid w:val="007869D5"/>
    <w:rsid w:val="007922C4"/>
    <w:rsid w:val="007A1A2F"/>
    <w:rsid w:val="007B6C76"/>
    <w:rsid w:val="007C4A39"/>
    <w:rsid w:val="007D41B1"/>
    <w:rsid w:val="007D7540"/>
    <w:rsid w:val="007E2304"/>
    <w:rsid w:val="007E2865"/>
    <w:rsid w:val="007E5435"/>
    <w:rsid w:val="007F72D3"/>
    <w:rsid w:val="008006FA"/>
    <w:rsid w:val="0080337E"/>
    <w:rsid w:val="00817BB7"/>
    <w:rsid w:val="00857C63"/>
    <w:rsid w:val="00863846"/>
    <w:rsid w:val="00866781"/>
    <w:rsid w:val="00870218"/>
    <w:rsid w:val="00873CF1"/>
    <w:rsid w:val="008901C0"/>
    <w:rsid w:val="00891AB7"/>
    <w:rsid w:val="008B1F7E"/>
    <w:rsid w:val="008C074D"/>
    <w:rsid w:val="008C6A67"/>
    <w:rsid w:val="008D2811"/>
    <w:rsid w:val="008D335F"/>
    <w:rsid w:val="008E08CD"/>
    <w:rsid w:val="008F010E"/>
    <w:rsid w:val="00913545"/>
    <w:rsid w:val="00913739"/>
    <w:rsid w:val="00914A66"/>
    <w:rsid w:val="00923882"/>
    <w:rsid w:val="009330F5"/>
    <w:rsid w:val="00941766"/>
    <w:rsid w:val="009458ED"/>
    <w:rsid w:val="00973633"/>
    <w:rsid w:val="009750DD"/>
    <w:rsid w:val="0097708F"/>
    <w:rsid w:val="00992DD0"/>
    <w:rsid w:val="009A0E9E"/>
    <w:rsid w:val="009B130D"/>
    <w:rsid w:val="009B228E"/>
    <w:rsid w:val="009C0388"/>
    <w:rsid w:val="009C10C9"/>
    <w:rsid w:val="009E098C"/>
    <w:rsid w:val="009F742E"/>
    <w:rsid w:val="00A22757"/>
    <w:rsid w:val="00A26065"/>
    <w:rsid w:val="00A263AE"/>
    <w:rsid w:val="00A3013B"/>
    <w:rsid w:val="00A44349"/>
    <w:rsid w:val="00A467C2"/>
    <w:rsid w:val="00A4690D"/>
    <w:rsid w:val="00A51286"/>
    <w:rsid w:val="00A63098"/>
    <w:rsid w:val="00A70D95"/>
    <w:rsid w:val="00A711AE"/>
    <w:rsid w:val="00A732B8"/>
    <w:rsid w:val="00A7772B"/>
    <w:rsid w:val="00A84C87"/>
    <w:rsid w:val="00A85392"/>
    <w:rsid w:val="00A95120"/>
    <w:rsid w:val="00AA33EC"/>
    <w:rsid w:val="00AC1F14"/>
    <w:rsid w:val="00AD4E6C"/>
    <w:rsid w:val="00AE78EF"/>
    <w:rsid w:val="00B057F2"/>
    <w:rsid w:val="00B54F30"/>
    <w:rsid w:val="00B64711"/>
    <w:rsid w:val="00B742C4"/>
    <w:rsid w:val="00B75EA6"/>
    <w:rsid w:val="00B82EFA"/>
    <w:rsid w:val="00B84B23"/>
    <w:rsid w:val="00BB0EED"/>
    <w:rsid w:val="00BB334F"/>
    <w:rsid w:val="00BC6018"/>
    <w:rsid w:val="00BE6102"/>
    <w:rsid w:val="00BF0FE1"/>
    <w:rsid w:val="00C04BD2"/>
    <w:rsid w:val="00C04F24"/>
    <w:rsid w:val="00C17892"/>
    <w:rsid w:val="00C44436"/>
    <w:rsid w:val="00C46B90"/>
    <w:rsid w:val="00C55DDE"/>
    <w:rsid w:val="00C66AD7"/>
    <w:rsid w:val="00C70D35"/>
    <w:rsid w:val="00C87718"/>
    <w:rsid w:val="00CA2F7E"/>
    <w:rsid w:val="00CA6810"/>
    <w:rsid w:val="00CB542C"/>
    <w:rsid w:val="00CB7BAA"/>
    <w:rsid w:val="00CC0B51"/>
    <w:rsid w:val="00CC16B7"/>
    <w:rsid w:val="00CD5BB3"/>
    <w:rsid w:val="00CD5D82"/>
    <w:rsid w:val="00CF4FAB"/>
    <w:rsid w:val="00D23BAC"/>
    <w:rsid w:val="00D37C9D"/>
    <w:rsid w:val="00D52176"/>
    <w:rsid w:val="00D64ABB"/>
    <w:rsid w:val="00D7219D"/>
    <w:rsid w:val="00DA62B7"/>
    <w:rsid w:val="00DC0433"/>
    <w:rsid w:val="00E00208"/>
    <w:rsid w:val="00E12E07"/>
    <w:rsid w:val="00E20547"/>
    <w:rsid w:val="00E325CA"/>
    <w:rsid w:val="00E443B0"/>
    <w:rsid w:val="00E859ED"/>
    <w:rsid w:val="00EA5895"/>
    <w:rsid w:val="00EA7578"/>
    <w:rsid w:val="00ED13F9"/>
    <w:rsid w:val="00EE7D67"/>
    <w:rsid w:val="00EF3293"/>
    <w:rsid w:val="00F0754A"/>
    <w:rsid w:val="00F32D5E"/>
    <w:rsid w:val="00F4288E"/>
    <w:rsid w:val="00F444FE"/>
    <w:rsid w:val="00F57CFB"/>
    <w:rsid w:val="00F67FF3"/>
    <w:rsid w:val="00F81A9E"/>
    <w:rsid w:val="00F85008"/>
    <w:rsid w:val="00F85AC6"/>
    <w:rsid w:val="00F9473A"/>
    <w:rsid w:val="00FB2667"/>
    <w:rsid w:val="00FD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1820C"/>
  <w15:chartTrackingRefBased/>
  <w15:docId w15:val="{E1F8551E-615D-4EFF-A6DF-6A5B3E22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2B8"/>
  </w:style>
  <w:style w:type="paragraph" w:styleId="a5">
    <w:name w:val="footer"/>
    <w:basedOn w:val="a"/>
    <w:link w:val="a6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2B8"/>
  </w:style>
  <w:style w:type="paragraph" w:customStyle="1" w:styleId="Default">
    <w:name w:val="Default"/>
    <w:rsid w:val="00611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A681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32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8F370-D1BE-42A0-B065-407B42B1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nkiseleva</cp:lastModifiedBy>
  <cp:revision>199</cp:revision>
  <dcterms:created xsi:type="dcterms:W3CDTF">2018-08-14T21:01:00Z</dcterms:created>
  <dcterms:modified xsi:type="dcterms:W3CDTF">2022-05-25T11:47:00Z</dcterms:modified>
</cp:coreProperties>
</file>